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  <w:t>2023年寒假家庭经济困难学生家访备案表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vertAlign w:val="baseline"/>
          <w:lang w:val="en-US" w:eastAsia="zh-CN"/>
        </w:rPr>
        <w:t>学院名称：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503"/>
        <w:gridCol w:w="1011"/>
        <w:gridCol w:w="755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家访时间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家访形式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参加家访工作人员</w:t>
            </w:r>
          </w:p>
        </w:tc>
        <w:tc>
          <w:tcPr>
            <w:tcW w:w="7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受访学生情况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年级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困难等级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家庭基本情况</w:t>
            </w:r>
          </w:p>
        </w:tc>
        <w:tc>
          <w:tcPr>
            <w:tcW w:w="7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学生所在学院发放补助金及物资情况</w:t>
            </w:r>
          </w:p>
        </w:tc>
        <w:tc>
          <w:tcPr>
            <w:tcW w:w="3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学生处学生资助中心发放补助金情况（由资助中心填写）</w:t>
            </w:r>
          </w:p>
        </w:tc>
        <w:tc>
          <w:tcPr>
            <w:tcW w:w="3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注：请各学院根据实际情况开展家庭经济困难学生家访送温暖工作，重点开展对单亲家庭、孤残家庭、退役士兵、家庭发生重大突发事件或自然灾害的家庭经济困难学生进行慰问，并在1月10日前将5名以内学生《备案表》报学生资助管理中心，由学生处学生资助管理中心发放慰问金，其余学生的慰问金和慰问品由各学院自行解决。</w:t>
      </w:r>
    </w:p>
    <w:p/>
    <w:sectPr>
      <w:footerReference r:id="rId3" w:type="default"/>
      <w:pgSz w:w="11906" w:h="16838"/>
      <w:pgMar w:top="1383" w:right="1349" w:bottom="138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6B34C39-C08E-433F-9C64-AA791532E4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F5D51F6-2DBC-44EA-9697-458C13834C9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3DBC3F2-8E1C-48D7-88BD-261175940C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NmI4MWY4MjM5ZTFlMzMxM2I0MTc0ZDhiODFhOTEifQ=="/>
  </w:docVars>
  <w:rsids>
    <w:rsidRoot w:val="7C85347B"/>
    <w:rsid w:val="7C8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2023-01-06T09:10:00Z</dcterms:created>
  <dc:creator>洁娜</dc:creator>
  <cp:lastModifiedBy>洁娜</cp:lastModifiedBy>
  <dcterms:modified xsi:type="dcterms:W3CDTF">2023-01-06T09:11:18Z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789C88B1F8F54878AE6C068EDF5C156E</vt:lpwstr>
  </property>
</Properties>
</file>